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70205" w14:textId="31E69622" w:rsidR="00802345" w:rsidRDefault="00802345" w:rsidP="00802345">
      <w:pPr>
        <w:pStyle w:val="NormalWeb"/>
        <w:rPr>
          <w:rStyle w:val="Strong"/>
          <w:color w:val="000000"/>
        </w:rPr>
      </w:pP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r>
      <w:r>
        <w:rPr>
          <w:rStyle w:val="Strong"/>
          <w:color w:val="000000"/>
        </w:rPr>
        <w:tab/>
        <w:t>July 30, 2025</w:t>
      </w:r>
    </w:p>
    <w:p w14:paraId="54586772" w14:textId="0C75FEA7" w:rsidR="00802345" w:rsidRDefault="00802345" w:rsidP="00802345">
      <w:pPr>
        <w:pStyle w:val="NormalWeb"/>
        <w:rPr>
          <w:color w:val="000000"/>
        </w:rPr>
      </w:pPr>
      <w:r>
        <w:rPr>
          <w:rStyle w:val="Strong"/>
          <w:color w:val="000000"/>
        </w:rPr>
        <w:t>To Whom It May Concern:</w:t>
      </w:r>
    </w:p>
    <w:p w14:paraId="5E8566C4" w14:textId="75AA1017" w:rsidR="00802345" w:rsidRDefault="00802345" w:rsidP="00802345">
      <w:pPr>
        <w:pStyle w:val="NormalWeb"/>
        <w:rPr>
          <w:color w:val="000000"/>
        </w:rPr>
      </w:pPr>
      <w:r>
        <w:rPr>
          <w:color w:val="000000"/>
        </w:rPr>
        <w:t>I</w:t>
      </w:r>
      <w:r>
        <w:rPr>
          <w:color w:val="000000"/>
        </w:rPr>
        <w:t>, Mecca N. East</w:t>
      </w:r>
      <w:r>
        <w:rPr>
          <w:color w:val="000000"/>
        </w:rPr>
        <w:t xml:space="preserve"> am writing on behalf of </w:t>
      </w:r>
      <w:r>
        <w:rPr>
          <w:color w:val="000000"/>
        </w:rPr>
        <w:t xml:space="preserve">myself </w:t>
      </w:r>
      <w:r>
        <w:rPr>
          <w:color w:val="000000"/>
        </w:rPr>
        <w:t>to express our strong support for the inclusion and prioritization of</w:t>
      </w:r>
      <w:r>
        <w:rPr>
          <w:rStyle w:val="apple-converted-space"/>
          <w:color w:val="000000"/>
        </w:rPr>
        <w:t> </w:t>
      </w:r>
      <w:r>
        <w:rPr>
          <w:rStyle w:val="Strong"/>
          <w:color w:val="000000"/>
        </w:rPr>
        <w:t>housing for pregnant and new parenting families</w:t>
      </w:r>
      <w:r>
        <w:rPr>
          <w:rStyle w:val="apple-converted-space"/>
          <w:color w:val="000000"/>
        </w:rPr>
        <w:t> </w:t>
      </w:r>
      <w:r>
        <w:rPr>
          <w:color w:val="000000"/>
        </w:rPr>
        <w:t>in the 2026 Qualified Allocation Plan (QAP) developed by the Ohio Housing Finance Agency (OHFA).</w:t>
      </w:r>
      <w:r>
        <w:rPr>
          <w:color w:val="000000"/>
        </w:rPr>
        <w:t xml:space="preserve"> As a current doctoral student, doula, maternal health advocate and mental health specialist, I see first-hand the effects of unstable housing for pregnant women and new parenting families. </w:t>
      </w:r>
      <w:r>
        <w:rPr>
          <w:color w:val="000000"/>
        </w:rPr>
        <w:t>Pregnant individuals and families with newborns face unique housing challenges, including income disruptions, increased need for space and safety, and higher vulnerability to displacement. Unfortunately, many affordable housing programs do not explicitly account for these urgent and time-sensitive needs.</w:t>
      </w:r>
    </w:p>
    <w:p w14:paraId="3EC44BB0" w14:textId="350B37A2" w:rsidR="00802345" w:rsidRDefault="00802345" w:rsidP="00802345">
      <w:pPr>
        <w:pStyle w:val="NormalWeb"/>
        <w:rPr>
          <w:color w:val="000000"/>
        </w:rPr>
      </w:pPr>
      <w:r>
        <w:rPr>
          <w:color w:val="000000"/>
        </w:rPr>
        <w:t xml:space="preserve">I </w:t>
      </w:r>
      <w:r>
        <w:rPr>
          <w:color w:val="000000"/>
        </w:rPr>
        <w:t>recognize that</w:t>
      </w:r>
      <w:r>
        <w:rPr>
          <w:rStyle w:val="apple-converted-space"/>
          <w:color w:val="000000"/>
        </w:rPr>
        <w:t> </w:t>
      </w:r>
      <w:r>
        <w:rPr>
          <w:rStyle w:val="Strong"/>
          <w:color w:val="000000"/>
        </w:rPr>
        <w:t>safe, stable, and affordable housing is a foundational determinant of maternal and infant health</w:t>
      </w:r>
      <w:r>
        <w:rPr>
          <w:color w:val="000000"/>
        </w:rPr>
        <w:t>. The prenatal and postpartum periods are particularly critical for the health and well-being of both parent and child, and housing instability during this time is strongly associated with increased risks of preterm birth, maternal stress, missed medical care, and adverse developmental outcomes for infants.</w:t>
      </w:r>
    </w:p>
    <w:p w14:paraId="0B987AA7" w14:textId="415734A7" w:rsidR="00802345" w:rsidRDefault="00802345" w:rsidP="00802345">
      <w:pPr>
        <w:pStyle w:val="NormalWeb"/>
        <w:rPr>
          <w:color w:val="000000"/>
        </w:rPr>
      </w:pPr>
      <w:r>
        <w:rPr>
          <w:color w:val="000000"/>
        </w:rPr>
        <w:t xml:space="preserve">I </w:t>
      </w:r>
      <w:r>
        <w:rPr>
          <w:color w:val="000000"/>
        </w:rPr>
        <w:t>believe that the 2026 QAP presents a meaningful opportunity for OHFA to address these gaps by supporting developments that prioritize and accommodate pregnant and parenting families.</w:t>
      </w:r>
    </w:p>
    <w:p w14:paraId="73A618BB" w14:textId="77777777" w:rsidR="00802345" w:rsidRDefault="00802345" w:rsidP="00802345">
      <w:pPr>
        <w:pStyle w:val="NormalWeb"/>
        <w:rPr>
          <w:color w:val="000000"/>
        </w:rPr>
      </w:pPr>
      <w:r>
        <w:rPr>
          <w:color w:val="000000"/>
        </w:rPr>
        <w:t>We urge OHFA to consider the following strategies within the QAP framework:</w:t>
      </w:r>
    </w:p>
    <w:p w14:paraId="460FA363" w14:textId="77777777" w:rsidR="00802345" w:rsidRDefault="00802345" w:rsidP="00802345">
      <w:pPr>
        <w:pStyle w:val="NormalWeb"/>
        <w:numPr>
          <w:ilvl w:val="0"/>
          <w:numId w:val="1"/>
        </w:numPr>
        <w:rPr>
          <w:color w:val="000000"/>
        </w:rPr>
      </w:pPr>
      <w:r>
        <w:rPr>
          <w:color w:val="000000"/>
        </w:rPr>
        <w:t>Include</w:t>
      </w:r>
      <w:r>
        <w:rPr>
          <w:rStyle w:val="apple-converted-space"/>
          <w:color w:val="000000"/>
        </w:rPr>
        <w:t> </w:t>
      </w:r>
      <w:r>
        <w:rPr>
          <w:rStyle w:val="Strong"/>
          <w:color w:val="000000"/>
        </w:rPr>
        <w:t>incentives or scoring criteria</w:t>
      </w:r>
      <w:r>
        <w:rPr>
          <w:rStyle w:val="apple-converted-space"/>
          <w:color w:val="000000"/>
        </w:rPr>
        <w:t> </w:t>
      </w:r>
      <w:r>
        <w:rPr>
          <w:color w:val="000000"/>
        </w:rPr>
        <w:t>for developments that designate units for pregnant individuals or families with infants.</w:t>
      </w:r>
    </w:p>
    <w:p w14:paraId="60FBE4B4" w14:textId="77777777" w:rsidR="00802345" w:rsidRDefault="00802345" w:rsidP="00802345">
      <w:pPr>
        <w:pStyle w:val="NormalWeb"/>
        <w:numPr>
          <w:ilvl w:val="0"/>
          <w:numId w:val="1"/>
        </w:numPr>
        <w:rPr>
          <w:color w:val="000000"/>
        </w:rPr>
      </w:pPr>
      <w:r>
        <w:rPr>
          <w:color w:val="000000"/>
        </w:rPr>
        <w:t>Encourage</w:t>
      </w:r>
      <w:r>
        <w:rPr>
          <w:rStyle w:val="apple-converted-space"/>
          <w:color w:val="000000"/>
        </w:rPr>
        <w:t> </w:t>
      </w:r>
      <w:r>
        <w:rPr>
          <w:rStyle w:val="Strong"/>
          <w:color w:val="000000"/>
        </w:rPr>
        <w:t>collaborations with maternal health providers, doulas, and perinatal support services</w:t>
      </w:r>
      <w:r>
        <w:rPr>
          <w:color w:val="000000"/>
        </w:rPr>
        <w:t>.</w:t>
      </w:r>
    </w:p>
    <w:p w14:paraId="3A81C221" w14:textId="77777777" w:rsidR="00802345" w:rsidRDefault="00802345" w:rsidP="00802345">
      <w:pPr>
        <w:pStyle w:val="NormalWeb"/>
        <w:numPr>
          <w:ilvl w:val="0"/>
          <w:numId w:val="1"/>
        </w:numPr>
        <w:rPr>
          <w:color w:val="000000"/>
        </w:rPr>
      </w:pPr>
      <w:r>
        <w:rPr>
          <w:color w:val="000000"/>
        </w:rPr>
        <w:t>Support</w:t>
      </w:r>
      <w:r>
        <w:rPr>
          <w:rStyle w:val="apple-converted-space"/>
          <w:color w:val="000000"/>
        </w:rPr>
        <w:t> </w:t>
      </w:r>
      <w:r>
        <w:rPr>
          <w:rStyle w:val="Strong"/>
          <w:color w:val="000000"/>
        </w:rPr>
        <w:t>trauma-informed design and programming</w:t>
      </w:r>
      <w:r>
        <w:rPr>
          <w:rStyle w:val="apple-converted-space"/>
          <w:color w:val="000000"/>
        </w:rPr>
        <w:t> </w:t>
      </w:r>
      <w:r>
        <w:rPr>
          <w:color w:val="000000"/>
        </w:rPr>
        <w:t>in housing developments serving new parents.</w:t>
      </w:r>
    </w:p>
    <w:p w14:paraId="1F0145AE" w14:textId="77777777" w:rsidR="00802345" w:rsidRDefault="00802345" w:rsidP="00802345">
      <w:pPr>
        <w:pStyle w:val="NormalWeb"/>
        <w:numPr>
          <w:ilvl w:val="0"/>
          <w:numId w:val="1"/>
        </w:numPr>
        <w:rPr>
          <w:color w:val="000000"/>
        </w:rPr>
      </w:pPr>
      <w:r>
        <w:rPr>
          <w:color w:val="000000"/>
        </w:rPr>
        <w:t>Facilitate partnerships with</w:t>
      </w:r>
      <w:r>
        <w:rPr>
          <w:rStyle w:val="apple-converted-space"/>
          <w:color w:val="000000"/>
        </w:rPr>
        <w:t> </w:t>
      </w:r>
      <w:r>
        <w:rPr>
          <w:rStyle w:val="Strong"/>
          <w:color w:val="000000"/>
        </w:rPr>
        <w:t>home visiting programs, WIC, and local public health departments</w:t>
      </w:r>
      <w:r>
        <w:rPr>
          <w:rStyle w:val="apple-converted-space"/>
          <w:color w:val="000000"/>
        </w:rPr>
        <w:t> </w:t>
      </w:r>
      <w:r>
        <w:rPr>
          <w:color w:val="000000"/>
        </w:rPr>
        <w:t>to wrap housing with needed supports.</w:t>
      </w:r>
    </w:p>
    <w:p w14:paraId="7F01108B" w14:textId="0DA6F054" w:rsidR="00802345" w:rsidRDefault="00802345" w:rsidP="00802345">
      <w:pPr>
        <w:pStyle w:val="NormalWeb"/>
        <w:rPr>
          <w:color w:val="000000"/>
        </w:rPr>
      </w:pPr>
      <w:r>
        <w:rPr>
          <w:color w:val="000000"/>
        </w:rPr>
        <w:t>By recognizing the housing needs of pregnant and new parenting families in the QAP, OHFA can contribute to a more equitable and health-focused housing system that improves long-term outcomes for generations of Ohioans.</w:t>
      </w:r>
      <w:r>
        <w:rPr>
          <w:color w:val="000000"/>
        </w:rPr>
        <w:t xml:space="preserve"> </w:t>
      </w:r>
      <w:r>
        <w:rPr>
          <w:color w:val="000000"/>
        </w:rPr>
        <w:t>Thank you for your continued leadership in advancing housing equity and community well-being in Ohio.</w:t>
      </w:r>
    </w:p>
    <w:p w14:paraId="66E49855" w14:textId="49305C12" w:rsidR="00802345" w:rsidRDefault="00802345" w:rsidP="00802345">
      <w:pPr>
        <w:pStyle w:val="NormalWeb"/>
        <w:rPr>
          <w:color w:val="000000"/>
        </w:rPr>
      </w:pPr>
      <w:r>
        <w:rPr>
          <w:color w:val="000000"/>
        </w:rPr>
        <w:t>Sincerely,</w:t>
      </w:r>
      <w:r>
        <w:rPr>
          <w:color w:val="000000"/>
        </w:rPr>
        <w:br/>
      </w:r>
      <w:r>
        <w:rPr>
          <w:rStyle w:val="Strong"/>
          <w:color w:val="000000"/>
        </w:rPr>
        <w:t>Mecca N. East, MPH</w:t>
      </w:r>
      <w:r>
        <w:rPr>
          <w:color w:val="000000"/>
        </w:rPr>
        <w:br/>
      </w:r>
      <w:r>
        <w:rPr>
          <w:color w:val="000000"/>
        </w:rPr>
        <w:br/>
      </w:r>
      <w:r>
        <w:rPr>
          <w:color w:val="000000"/>
        </w:rPr>
        <w:t>meccaneast1@icloud.com</w:t>
      </w:r>
      <w:r>
        <w:rPr>
          <w:color w:val="000000"/>
        </w:rPr>
        <w:br/>
      </w:r>
    </w:p>
    <w:p w14:paraId="547F0EC2" w14:textId="77777777" w:rsidR="007019CA" w:rsidRDefault="007019CA"/>
    <w:sectPr w:rsidR="00701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E1022C"/>
    <w:multiLevelType w:val="multilevel"/>
    <w:tmpl w:val="1756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019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345"/>
    <w:rsid w:val="007019CA"/>
    <w:rsid w:val="008023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ADAFEEE"/>
  <w15:chartTrackingRefBased/>
  <w15:docId w15:val="{476639AB-26DA-7644-BEFA-E1F66F77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2345"/>
    <w:pPr>
      <w:spacing w:before="100" w:beforeAutospacing="1" w:after="100" w:afterAutospacing="1"/>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802345"/>
    <w:rPr>
      <w:b/>
      <w:bCs/>
    </w:rPr>
  </w:style>
  <w:style w:type="character" w:customStyle="1" w:styleId="apple-converted-space">
    <w:name w:val="apple-converted-space"/>
    <w:basedOn w:val="DefaultParagraphFont"/>
    <w:rsid w:val="008023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93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Mecca East</dc:creator>
  <cp:keywords/>
  <dc:description/>
  <cp:lastModifiedBy>Mecca East</cp:lastModifiedBy>
  <cp:revision>1</cp:revision>
  <dcterms:created xsi:type="dcterms:W3CDTF">2025-07-31T20:56:00Z</dcterms:created>
  <dcterms:modified xsi:type="dcterms:W3CDTF">2025-07-31T21:01:00Z</dcterms:modified>
</cp:coreProperties>
</file>